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4C5" w:rsidRDefault="009A34C5" w:rsidP="009A34C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（参考</w:t>
      </w:r>
      <w:r w:rsidR="00806C41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）株式異動状況通知書（税務署向け）</w:t>
      </w:r>
    </w:p>
    <w:p w:rsidR="009A34C5" w:rsidRDefault="009A34C5" w:rsidP="009A34C5">
      <w:pPr>
        <w:rPr>
          <w:rFonts w:ascii="ＭＳ ゴシック" w:eastAsia="ＭＳ ゴシック" w:hAnsi="ＭＳ ゴシック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99695</wp:posOffset>
                </wp:positionV>
                <wp:extent cx="9372600" cy="5082540"/>
                <wp:effectExtent l="0" t="0" r="19050" b="22860"/>
                <wp:wrapNone/>
                <wp:docPr id="97" name="正方形/長方形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0" cy="5082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372DF" id="正方形/長方形 97" o:spid="_x0000_s1026" style="position:absolute;left:0;text-align:left;margin-left:1.85pt;margin-top:7.85pt;width:738pt;height:40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" filled="f">
                <v:textbox inset="5.85pt,.7pt,5.85pt,.7pt"/>
              </v:rect>
            </w:pict>
          </mc:Fallback>
        </mc:AlternateContent>
      </w:r>
    </w:p>
    <w:p w:rsidR="009A34C5" w:rsidRDefault="009A34C5" w:rsidP="009A34C5">
      <w:pPr>
        <w:ind w:leftChars="270" w:left="567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○○税務署長殿</w:t>
      </w:r>
    </w:p>
    <w:p w:rsidR="009A34C5" w:rsidRDefault="009A34C5" w:rsidP="009A34C5">
      <w:pPr>
        <w:ind w:leftChars="270" w:left="567"/>
        <w:rPr>
          <w:rFonts w:ascii="ＭＳ ゴシック" w:eastAsia="ＭＳ ゴシック" w:hAnsi="ＭＳ ゴシック"/>
          <w:szCs w:val="21"/>
        </w:rPr>
      </w:pPr>
    </w:p>
    <w:p w:rsidR="00806C41" w:rsidRDefault="00806C41" w:rsidP="00806C41">
      <w:pPr>
        <w:ind w:leftChars="270" w:left="567"/>
        <w:jc w:val="center"/>
        <w:rPr>
          <w:rFonts w:ascii="ＭＳ ゴシック" w:eastAsia="ＭＳ ゴシック" w:hAnsi="ＭＳ ゴシック"/>
          <w:szCs w:val="21"/>
        </w:rPr>
      </w:pPr>
      <w:r w:rsidRPr="00806C41">
        <w:rPr>
          <w:rFonts w:ascii="ＭＳ ゴシック" w:eastAsia="ＭＳ ゴシック" w:hAnsi="ＭＳ ゴシック" w:hint="eastAsia"/>
          <w:szCs w:val="21"/>
        </w:rPr>
        <w:t>租税特別措置法施行令第２５条の１２第１０項、第２５条の１２の２第９項又は第２６条の２８の３第８項の規定に基づく</w:t>
      </w:r>
    </w:p>
    <w:p w:rsidR="009A34C5" w:rsidRDefault="00806C41" w:rsidP="00806C41">
      <w:pPr>
        <w:ind w:leftChars="270" w:left="567"/>
        <w:jc w:val="center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806C41">
        <w:rPr>
          <w:rFonts w:ascii="ＭＳ ゴシック" w:eastAsia="ＭＳ ゴシック" w:hAnsi="ＭＳ ゴシック" w:hint="eastAsia"/>
          <w:szCs w:val="21"/>
        </w:rPr>
        <w:t>株式異動状況通知書</w:t>
      </w:r>
    </w:p>
    <w:p w:rsidR="009A34C5" w:rsidRDefault="009A34C5" w:rsidP="009A34C5">
      <w:pPr>
        <w:ind w:leftChars="270" w:left="567"/>
        <w:rPr>
          <w:rFonts w:ascii="ＭＳ ゴシック" w:eastAsia="ＭＳ ゴシック" w:hAnsi="ＭＳ ゴシック"/>
          <w:szCs w:val="21"/>
        </w:rPr>
      </w:pPr>
    </w:p>
    <w:p w:rsidR="009A34C5" w:rsidRDefault="00806C41" w:rsidP="009A34C5">
      <w:pPr>
        <w:ind w:leftChars="270" w:left="567"/>
        <w:rPr>
          <w:rFonts w:ascii="ＭＳ ゴシック" w:eastAsia="ＭＳ ゴシック" w:hAnsi="ＭＳ ゴシック"/>
          <w:szCs w:val="21"/>
        </w:rPr>
      </w:pPr>
      <w:r w:rsidRPr="00806C41">
        <w:rPr>
          <w:rFonts w:ascii="ＭＳ ゴシック" w:eastAsia="ＭＳ ゴシック" w:hAnsi="ＭＳ ゴシック" w:hint="eastAsia"/>
          <w:szCs w:val="21"/>
        </w:rPr>
        <w:t>租税特別措置法施行令第２５条の１２第１０項、第２５条の１２の２第９項又は第２６条の２８の３第８項の規定に基づき下記のとおり通知いたします。</w:t>
      </w:r>
    </w:p>
    <w:p w:rsidR="009A34C5" w:rsidRDefault="009A34C5" w:rsidP="009A34C5">
      <w:pPr>
        <w:ind w:leftChars="270" w:left="567"/>
        <w:rPr>
          <w:rFonts w:ascii="ＭＳ ゴシック" w:eastAsia="ＭＳ ゴシック" w:hAnsi="ＭＳ ゴシック"/>
          <w:szCs w:val="21"/>
        </w:rPr>
      </w:pPr>
    </w:p>
    <w:p w:rsidR="009A34C5" w:rsidRDefault="009A34C5" w:rsidP="009A34C5">
      <w:pPr>
        <w:ind w:leftChars="270" w:left="567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１．投資家名及びその住所</w:t>
      </w:r>
    </w:p>
    <w:p w:rsidR="009A34C5" w:rsidRDefault="009A34C5" w:rsidP="009A34C5">
      <w:pPr>
        <w:ind w:leftChars="270" w:left="567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２．異動内容</w:t>
      </w:r>
    </w:p>
    <w:p w:rsidR="009A34C5" w:rsidRDefault="009A34C5" w:rsidP="009A34C5">
      <w:pPr>
        <w:ind w:leftChars="270" w:left="567"/>
        <w:rPr>
          <w:rFonts w:ascii="ＭＳ ゴシック" w:eastAsia="ＭＳ ゴシック" w:hAnsi="ＭＳ ゴシック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59690</wp:posOffset>
                </wp:positionV>
                <wp:extent cx="9001125" cy="1860550"/>
                <wp:effectExtent l="0" t="0" r="9525" b="6350"/>
                <wp:wrapNone/>
                <wp:docPr id="96" name="テキスト ボック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1125" cy="186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60"/>
                              <w:gridCol w:w="1980"/>
                              <w:gridCol w:w="1440"/>
                              <w:gridCol w:w="1440"/>
                              <w:gridCol w:w="1620"/>
                              <w:gridCol w:w="2340"/>
                              <w:gridCol w:w="3780"/>
                            </w:tblGrid>
                            <w:tr w:rsidR="009A34C5">
                              <w:trPr>
                                <w:cantSplit/>
                                <w:trHeight w:val="674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thinThickSmallGap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pStyle w:val="a8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異動年月日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thinThickSmallGap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異動事由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thinThickSmallGap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増減株式数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thinThickSmallGap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一株単価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thinThickSmallGap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払込金額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thinThickSmallGap" w:sz="2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9A34C5" w:rsidRDefault="009A34C5">
                                  <w:pPr>
                                    <w:spacing w:beforeLines="50" w:before="144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所有株式数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thinThickSmallGap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9A34C5">
                              <w:trPr>
                                <w:cantSplit/>
                                <w:trHeight w:val="380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A34C5" w:rsidRDefault="009A34C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譲渡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株減　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290CAC" w:rsidP="00290CA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290CAC" w:rsidP="00290CA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pStyle w:val="ab"/>
                                    <w:ind w:firstLine="365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株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A34C5" w:rsidRDefault="009A34C5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A34C5">
                              <w:trPr>
                                <w:cantSplit/>
                                <w:trHeight w:val="380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A34C5" w:rsidRDefault="009A34C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払込みによる取得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株増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290CAC" w:rsidP="00290CAC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290CAC" w:rsidP="00290CAC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pStyle w:val="ab"/>
                                    <w:ind w:firstLine="365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株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※経由するすべての民法組合等を記載する</w:t>
                                  </w:r>
                                </w:p>
                              </w:tc>
                            </w:tr>
                            <w:tr w:rsidR="009A34C5">
                              <w:trPr>
                                <w:cantSplit/>
                                <w:trHeight w:val="380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A34C5" w:rsidRDefault="009A34C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贈与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株減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 w:rsidP="00290CA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 w:rsidP="00290CA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pStyle w:val="ab"/>
                                    <w:ind w:firstLine="365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株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A34C5" w:rsidRDefault="009A34C5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A34C5">
                              <w:trPr>
                                <w:cantSplit/>
                                <w:trHeight w:val="380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A34C5" w:rsidRDefault="009A34C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※組合からの脱退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pStyle w:val="ab"/>
                                    <w:ind w:firstLine="365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※　株減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 w:rsidP="00290CA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 w:rsidP="00290CA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pStyle w:val="ab"/>
                                    <w:ind w:firstLine="365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株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pStyle w:val="ab"/>
                                    <w:ind w:firstLine="365"/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※　　組合を経由</w:t>
                                  </w:r>
                                </w:p>
                              </w:tc>
                            </w:tr>
                            <w:tr w:rsidR="009A34C5">
                              <w:trPr>
                                <w:cantSplit/>
                                <w:trHeight w:val="380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A34C5" w:rsidRDefault="009A34C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※地位の譲渡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　株減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 w:rsidP="00290CA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 w:rsidP="00290CA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pStyle w:val="ab"/>
                                    <w:ind w:firstLine="365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株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pStyle w:val="ab"/>
                                    <w:ind w:firstLine="365"/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※　　組合を経由</w:t>
                                  </w:r>
                                </w:p>
                              </w:tc>
                            </w:tr>
                          </w:tbl>
                          <w:p w:rsidR="009A34C5" w:rsidRDefault="009A34C5" w:rsidP="009A34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6" o:spid="_x0000_s1026" type="#_x0000_t202" style="position:absolute;left:0;text-align:left;margin-left:13.05pt;margin-top:4.7pt;width:708.75pt;height:1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60"/>
                        <w:gridCol w:w="1980"/>
                        <w:gridCol w:w="1440"/>
                        <w:gridCol w:w="1440"/>
                        <w:gridCol w:w="1620"/>
                        <w:gridCol w:w="2340"/>
                        <w:gridCol w:w="3780"/>
                      </w:tblGrid>
                      <w:tr w:rsidR="009A34C5">
                        <w:trPr>
                          <w:cantSplit/>
                          <w:trHeight w:val="674"/>
                        </w:trPr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thinThickSmallGap" w:sz="2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pStyle w:val="a8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18"/>
                                <w:szCs w:val="18"/>
                              </w:rPr>
                              <w:t>異動年月日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thinThickSmallGap" w:sz="2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異動事由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thinThickSmallGap" w:sz="2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増減株式数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thinThickSmallGap" w:sz="2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一株単価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thinThickSmallGap" w:sz="2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払込金額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thinThickSmallGap" w:sz="2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9A34C5" w:rsidRDefault="009A34C5">
                            <w:pPr>
                              <w:spacing w:beforeLines="50" w:before="144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所有株式数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thinThickSmallGap" w:sz="2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備考</w:t>
                            </w:r>
                          </w:p>
                        </w:tc>
                      </w:tr>
                      <w:tr w:rsidR="009A34C5">
                        <w:trPr>
                          <w:cantSplit/>
                          <w:trHeight w:val="380"/>
                        </w:trPr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A34C5" w:rsidRDefault="009A34C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譲渡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株減　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290CAC" w:rsidP="00290C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290CAC" w:rsidP="00290C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pStyle w:val="ab"/>
                              <w:ind w:firstLine="365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18"/>
                                <w:szCs w:val="18"/>
                              </w:rPr>
                              <w:t>株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A34C5" w:rsidRDefault="009A34C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A34C5">
                        <w:trPr>
                          <w:cantSplit/>
                          <w:trHeight w:val="380"/>
                        </w:trPr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A34C5" w:rsidRDefault="009A34C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払込みによる取得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株増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290CAC" w:rsidP="00290CA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290CAC" w:rsidP="00290CA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pStyle w:val="ab"/>
                              <w:ind w:firstLine="365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18"/>
                                <w:szCs w:val="18"/>
                              </w:rPr>
                              <w:t>株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※経由するすべての民法組合等を記載する</w:t>
                            </w:r>
                          </w:p>
                        </w:tc>
                      </w:tr>
                      <w:tr w:rsidR="009A34C5">
                        <w:trPr>
                          <w:cantSplit/>
                          <w:trHeight w:val="380"/>
                        </w:trPr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A34C5" w:rsidRDefault="009A34C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贈与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株減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 w:rsidP="00290C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 w:rsidP="00290C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pStyle w:val="ab"/>
                              <w:ind w:firstLine="365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18"/>
                                <w:szCs w:val="18"/>
                              </w:rPr>
                              <w:t>株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A34C5" w:rsidRDefault="009A34C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A34C5">
                        <w:trPr>
                          <w:cantSplit/>
                          <w:trHeight w:val="380"/>
                        </w:trPr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A34C5" w:rsidRDefault="009A34C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※組合からの脱退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pStyle w:val="ab"/>
                              <w:ind w:firstLine="365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18"/>
                                <w:szCs w:val="18"/>
                              </w:rPr>
                              <w:t>※　株減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 w:rsidP="00290C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 w:rsidP="00290C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pStyle w:val="ab"/>
                              <w:ind w:firstLine="365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18"/>
                                <w:szCs w:val="18"/>
                              </w:rPr>
                              <w:t>株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pStyle w:val="ab"/>
                              <w:ind w:firstLine="365"/>
                              <w:jc w:val="both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18"/>
                                <w:szCs w:val="18"/>
                              </w:rPr>
                              <w:t>※　　組合を経由</w:t>
                            </w:r>
                          </w:p>
                        </w:tc>
                      </w:tr>
                      <w:tr w:rsidR="009A34C5">
                        <w:trPr>
                          <w:cantSplit/>
                          <w:trHeight w:val="380"/>
                        </w:trPr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A34C5" w:rsidRDefault="009A34C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※地位の譲渡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　株減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 w:rsidP="00290C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 w:rsidP="00290C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pStyle w:val="ab"/>
                              <w:ind w:firstLine="365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18"/>
                                <w:szCs w:val="18"/>
                              </w:rPr>
                              <w:t>株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pStyle w:val="ab"/>
                              <w:ind w:firstLine="365"/>
                              <w:jc w:val="both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18"/>
                                <w:szCs w:val="18"/>
                              </w:rPr>
                              <w:t>※　　組合を経由</w:t>
                            </w:r>
                          </w:p>
                        </w:tc>
                      </w:tr>
                    </w:tbl>
                    <w:p w:rsidR="009A34C5" w:rsidRDefault="009A34C5" w:rsidP="009A34C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34C5" w:rsidRDefault="009A34C5" w:rsidP="009A34C5">
      <w:pPr>
        <w:ind w:leftChars="270" w:left="567"/>
        <w:rPr>
          <w:rFonts w:ascii="ＭＳ ゴシック" w:eastAsia="ＭＳ ゴシック" w:hAnsi="ＭＳ ゴシック"/>
          <w:szCs w:val="21"/>
        </w:rPr>
      </w:pPr>
    </w:p>
    <w:p w:rsidR="009A34C5" w:rsidRDefault="009A34C5" w:rsidP="009A34C5">
      <w:pPr>
        <w:ind w:leftChars="270" w:left="567"/>
        <w:rPr>
          <w:rFonts w:ascii="ＭＳ ゴシック" w:eastAsia="ＭＳ ゴシック" w:hAnsi="ＭＳ ゴシック"/>
          <w:szCs w:val="21"/>
        </w:rPr>
      </w:pPr>
    </w:p>
    <w:p w:rsidR="009A34C5" w:rsidRDefault="009A34C5" w:rsidP="009A34C5">
      <w:pPr>
        <w:ind w:leftChars="270" w:left="567"/>
        <w:rPr>
          <w:rFonts w:ascii="ＭＳ ゴシック" w:eastAsia="ＭＳ ゴシック" w:hAnsi="ＭＳ ゴシック"/>
          <w:szCs w:val="21"/>
        </w:rPr>
      </w:pPr>
    </w:p>
    <w:p w:rsidR="009A34C5" w:rsidRDefault="009A34C5" w:rsidP="009A34C5">
      <w:pPr>
        <w:ind w:leftChars="270" w:left="567"/>
        <w:rPr>
          <w:rFonts w:ascii="ＭＳ ゴシック" w:eastAsia="ＭＳ ゴシック" w:hAnsi="ＭＳ ゴシック"/>
          <w:szCs w:val="21"/>
        </w:rPr>
      </w:pPr>
    </w:p>
    <w:p w:rsidR="009A34C5" w:rsidRDefault="009A34C5" w:rsidP="009A34C5">
      <w:pPr>
        <w:ind w:leftChars="270" w:left="567"/>
        <w:rPr>
          <w:rFonts w:ascii="ＭＳ ゴシック" w:eastAsia="ＭＳ ゴシック" w:hAnsi="ＭＳ ゴシック"/>
          <w:szCs w:val="21"/>
        </w:rPr>
      </w:pPr>
    </w:p>
    <w:p w:rsidR="009A34C5" w:rsidRDefault="009A34C5" w:rsidP="009A34C5">
      <w:pPr>
        <w:ind w:leftChars="270" w:left="567"/>
        <w:rPr>
          <w:rFonts w:ascii="ＭＳ ゴシック" w:eastAsia="ＭＳ ゴシック" w:hAnsi="ＭＳ ゴシック"/>
          <w:szCs w:val="21"/>
        </w:rPr>
      </w:pPr>
    </w:p>
    <w:p w:rsidR="009A34C5" w:rsidRDefault="009A34C5" w:rsidP="009A34C5">
      <w:pPr>
        <w:ind w:leftChars="270" w:left="567"/>
        <w:rPr>
          <w:rFonts w:ascii="ＭＳ ゴシック" w:eastAsia="ＭＳ ゴシック" w:hAnsi="ＭＳ ゴシック"/>
          <w:szCs w:val="21"/>
        </w:rPr>
      </w:pPr>
    </w:p>
    <w:p w:rsidR="009A34C5" w:rsidRDefault="009A34C5" w:rsidP="009A34C5">
      <w:pPr>
        <w:ind w:leftChars="270" w:left="567"/>
        <w:rPr>
          <w:rFonts w:ascii="ＭＳ ゴシック" w:eastAsia="ＭＳ ゴシック" w:hAnsi="ＭＳ ゴシック"/>
          <w:szCs w:val="21"/>
        </w:rPr>
      </w:pPr>
    </w:p>
    <w:p w:rsidR="009A34C5" w:rsidRDefault="009A34C5" w:rsidP="009A34C5">
      <w:pPr>
        <w:ind w:leftChars="270" w:left="567"/>
        <w:rPr>
          <w:rFonts w:ascii="ＭＳ ゴシック" w:eastAsia="ＭＳ ゴシック" w:hAnsi="ＭＳ ゴシック"/>
          <w:szCs w:val="21"/>
        </w:rPr>
      </w:pPr>
    </w:p>
    <w:p w:rsidR="009A34C5" w:rsidRDefault="009A34C5" w:rsidP="009A34C5">
      <w:pPr>
        <w:ind w:leftChars="270" w:left="567"/>
        <w:rPr>
          <w:rFonts w:ascii="ＭＳ ゴシック" w:eastAsia="ＭＳ ゴシック" w:hAnsi="ＭＳ ゴシック"/>
          <w:szCs w:val="21"/>
        </w:rPr>
      </w:pPr>
    </w:p>
    <w:p w:rsidR="009A34C5" w:rsidRDefault="00290CAC" w:rsidP="009A34C5">
      <w:pPr>
        <w:ind w:leftChars="270" w:left="567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9A34C5">
        <w:rPr>
          <w:rFonts w:ascii="ＭＳ ゴシック" w:eastAsia="ＭＳ ゴシック" w:hAnsi="ＭＳ ゴシック" w:hint="eastAsia"/>
          <w:szCs w:val="21"/>
        </w:rPr>
        <w:t xml:space="preserve">　年　月　日</w:t>
      </w:r>
    </w:p>
    <w:p w:rsidR="009A34C5" w:rsidRDefault="009A34C5" w:rsidP="009A34C5">
      <w:pPr>
        <w:ind w:leftChars="4540" w:left="9534" w:firstLine="27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会社所在地　</w:t>
      </w:r>
    </w:p>
    <w:p w:rsidR="009A34C5" w:rsidRDefault="009A34C5" w:rsidP="009A34C5">
      <w:pPr>
        <w:ind w:leftChars="270" w:left="567" w:firstLineChars="4400" w:firstLine="92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会社名　</w:t>
      </w:r>
    </w:p>
    <w:p w:rsidR="009A34C5" w:rsidRDefault="009A34C5" w:rsidP="009A34C5">
      <w:pPr>
        <w:ind w:leftChars="270" w:left="567" w:firstLineChars="4400" w:firstLine="92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担当者連絡先</w:t>
      </w:r>
    </w:p>
    <w:p w:rsidR="009A34C5" w:rsidRDefault="009A34C5" w:rsidP="009A34C5">
      <w:pPr>
        <w:ind w:leftChars="270" w:left="567"/>
        <w:rPr>
          <w:rFonts w:ascii="ＭＳ ゴシック" w:eastAsia="ＭＳ ゴシック" w:hAnsi="ＭＳ ゴシック"/>
          <w:szCs w:val="21"/>
        </w:rPr>
      </w:pPr>
    </w:p>
    <w:p w:rsidR="00A658EC" w:rsidRDefault="00806C41" w:rsidP="009A34C5">
      <w:pPr>
        <w:ind w:leftChars="202" w:left="424"/>
      </w:pPr>
    </w:p>
    <w:p w:rsidR="00BC0A7A" w:rsidRDefault="00BC0A7A" w:rsidP="009A34C5">
      <w:pPr>
        <w:ind w:leftChars="202" w:left="424"/>
      </w:pPr>
    </w:p>
    <w:p w:rsidR="00BC0A7A" w:rsidRDefault="00BC0A7A" w:rsidP="009A34C5">
      <w:pPr>
        <w:ind w:leftChars="202" w:left="424"/>
      </w:pPr>
    </w:p>
    <w:p w:rsidR="00BC0A7A" w:rsidRPr="00BC0A7A" w:rsidRDefault="00BC0A7A" w:rsidP="009A34C5">
      <w:pPr>
        <w:ind w:leftChars="202" w:left="424"/>
      </w:pPr>
    </w:p>
    <w:sectPr w:rsidR="00BC0A7A" w:rsidRPr="00BC0A7A" w:rsidSect="00806C41">
      <w:pgSz w:w="16838" w:h="11906" w:orient="landscape" w:code="9"/>
      <w:pgMar w:top="851" w:right="1670" w:bottom="851" w:left="851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3E9" w:rsidRDefault="00313C28">
      <w:r>
        <w:separator/>
      </w:r>
    </w:p>
  </w:endnote>
  <w:endnote w:type="continuationSeparator" w:id="0">
    <w:p w:rsidR="004443E9" w:rsidRDefault="0031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3E9" w:rsidRDefault="00313C28">
      <w:r>
        <w:separator/>
      </w:r>
    </w:p>
  </w:footnote>
  <w:footnote w:type="continuationSeparator" w:id="0">
    <w:p w:rsidR="004443E9" w:rsidRDefault="0031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148"/>
    <w:multiLevelType w:val="hybridMultilevel"/>
    <w:tmpl w:val="67A463A6"/>
    <w:lvl w:ilvl="0" w:tplc="A39297AE">
      <w:start w:val="1"/>
      <w:numFmt w:val="decimal"/>
      <w:lvlText w:val="(%1)"/>
      <w:lvlJc w:val="left"/>
      <w:pPr>
        <w:tabs>
          <w:tab w:val="num" w:pos="2375"/>
        </w:tabs>
        <w:ind w:left="237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</w:lvl>
  </w:abstractNum>
  <w:abstractNum w:abstractNumId="1" w15:restartNumberingAfterBreak="0">
    <w:nsid w:val="3A0A4EE9"/>
    <w:multiLevelType w:val="hybridMultilevel"/>
    <w:tmpl w:val="2398DB44"/>
    <w:lvl w:ilvl="0" w:tplc="D29C463A">
      <w:start w:val="1"/>
      <w:numFmt w:val="decimalFullWidth"/>
      <w:lvlText w:val="%1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974AF2"/>
    <w:multiLevelType w:val="hybridMultilevel"/>
    <w:tmpl w:val="62DAD4A4"/>
    <w:lvl w:ilvl="0" w:tplc="4A24E012">
      <w:start w:val="1"/>
      <w:numFmt w:val="decimal"/>
      <w:lvlText w:val="%1."/>
      <w:lvlJc w:val="left"/>
      <w:pPr>
        <w:tabs>
          <w:tab w:val="num" w:pos="2866"/>
        </w:tabs>
        <w:ind w:left="2866" w:hanging="420"/>
      </w:pPr>
      <w:rPr>
        <w:rFonts w:hint="eastAsia"/>
      </w:rPr>
    </w:lvl>
    <w:lvl w:ilvl="1" w:tplc="377E5602">
      <w:start w:val="2"/>
      <w:numFmt w:val="decimalFullWidth"/>
      <w:lvlText w:val="%2．"/>
      <w:lvlJc w:val="left"/>
      <w:pPr>
        <w:tabs>
          <w:tab w:val="num" w:pos="825"/>
        </w:tabs>
        <w:ind w:left="825" w:hanging="405"/>
      </w:pPr>
      <w:rPr>
        <w:rFonts w:ascii="ＭＳ 明朝" w:eastAsia="ＭＳ 明朝" w:hAnsi="Century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C73C74"/>
    <w:multiLevelType w:val="hybridMultilevel"/>
    <w:tmpl w:val="B6AEC324"/>
    <w:lvl w:ilvl="0" w:tplc="E3A6D67C">
      <w:start w:val="1"/>
      <w:numFmt w:val="decimalFullWidth"/>
      <w:lvlText w:val="%1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06"/>
    <w:rsid w:val="00007A53"/>
    <w:rsid w:val="00150761"/>
    <w:rsid w:val="00290CAC"/>
    <w:rsid w:val="00313C28"/>
    <w:rsid w:val="004443E9"/>
    <w:rsid w:val="0048620B"/>
    <w:rsid w:val="00692D67"/>
    <w:rsid w:val="00806C41"/>
    <w:rsid w:val="008361EE"/>
    <w:rsid w:val="008B0496"/>
    <w:rsid w:val="008B3F19"/>
    <w:rsid w:val="009A34C5"/>
    <w:rsid w:val="00AB6AE6"/>
    <w:rsid w:val="00BC0A7A"/>
    <w:rsid w:val="00BE2606"/>
    <w:rsid w:val="00DC0287"/>
    <w:rsid w:val="00FF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436749"/>
  <w15:chartTrackingRefBased/>
  <w15:docId w15:val="{88C4BDC5-1DC5-4021-B867-D56BBA2E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6AE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AE6"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見出し(1)"/>
    <w:basedOn w:val="1"/>
    <w:next w:val="2"/>
    <w:qFormat/>
    <w:rsid w:val="00AB6AE6"/>
    <w:pPr>
      <w:ind w:firstLineChars="202" w:firstLine="202"/>
    </w:pPr>
    <w:rPr>
      <w:rFonts w:ascii="ＭＳ Ｐゴシック" w:eastAsia="ＭＳ Ｐゴシック" w:hAnsi="ＭＳ Ｐゴシック"/>
      <w:b/>
      <w:color w:val="4472C4" w:themeColor="accent5"/>
      <w:sz w:val="28"/>
      <w:u w:val="double"/>
    </w:rPr>
  </w:style>
  <w:style w:type="character" w:customStyle="1" w:styleId="10">
    <w:name w:val="見出し 1 (文字)"/>
    <w:basedOn w:val="a0"/>
    <w:link w:val="1"/>
    <w:uiPriority w:val="9"/>
    <w:rsid w:val="00AB6AE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B6AE6"/>
    <w:rPr>
      <w:rFonts w:asciiTheme="majorHAnsi" w:eastAsiaTheme="majorEastAsia" w:hAnsiTheme="majorHAnsi" w:cstheme="majorBidi"/>
    </w:rPr>
  </w:style>
  <w:style w:type="paragraph" w:styleId="a3">
    <w:name w:val="footer"/>
    <w:basedOn w:val="a"/>
    <w:link w:val="a4"/>
    <w:uiPriority w:val="99"/>
    <w:rsid w:val="00BE2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E2606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DC028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13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3C28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rsid w:val="00313C28"/>
    <w:pPr>
      <w:jc w:val="center"/>
    </w:pPr>
    <w:rPr>
      <w:rFonts w:ascii="ＭＳ 明朝"/>
      <w:kern w:val="0"/>
      <w:sz w:val="24"/>
      <w:szCs w:val="20"/>
    </w:rPr>
  </w:style>
  <w:style w:type="character" w:customStyle="1" w:styleId="a9">
    <w:name w:val="記 (文字)"/>
    <w:basedOn w:val="a0"/>
    <w:link w:val="a8"/>
    <w:rsid w:val="00313C28"/>
    <w:rPr>
      <w:rFonts w:ascii="ＭＳ 明朝" w:eastAsia="ＭＳ 明朝" w:hAnsi="Century" w:cs="Times New Roman"/>
      <w:kern w:val="0"/>
      <w:sz w:val="24"/>
      <w:szCs w:val="20"/>
    </w:rPr>
  </w:style>
  <w:style w:type="table" w:styleId="aa">
    <w:name w:val="Table Grid"/>
    <w:basedOn w:val="a1"/>
    <w:rsid w:val="00007A5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next w:val="a"/>
    <w:link w:val="ac"/>
    <w:semiHidden/>
    <w:unhideWhenUsed/>
    <w:rsid w:val="009A34C5"/>
    <w:pPr>
      <w:jc w:val="right"/>
    </w:pPr>
    <w:rPr>
      <w:rFonts w:ascii="ＭＳ 明朝"/>
      <w:kern w:val="0"/>
      <w:sz w:val="24"/>
      <w:szCs w:val="20"/>
    </w:rPr>
  </w:style>
  <w:style w:type="character" w:customStyle="1" w:styleId="ac">
    <w:name w:val="結語 (文字)"/>
    <w:basedOn w:val="a0"/>
    <w:link w:val="ab"/>
    <w:semiHidden/>
    <w:rsid w:val="009A34C5"/>
    <w:rPr>
      <w:rFonts w:ascii="ＭＳ 明朝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須藤　真知</cp:lastModifiedBy>
  <cp:revision>7</cp:revision>
  <dcterms:created xsi:type="dcterms:W3CDTF">2022-10-05T07:03:00Z</dcterms:created>
  <dcterms:modified xsi:type="dcterms:W3CDTF">2023-06-28T06:52:00Z</dcterms:modified>
</cp:coreProperties>
</file>